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CC9" w14:textId="0F1F7F74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1992</w:t>
      </w: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/2023</w:t>
      </w:r>
    </w:p>
    <w:p w14:paraId="2D0EA6D6" w14:textId="77777777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Burmistrza Nysy</w:t>
      </w:r>
    </w:p>
    <w:p w14:paraId="2623377C" w14:textId="3E247851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 w:rsid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28</w:t>
      </w: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czerwca 2023r.</w:t>
      </w:r>
    </w:p>
    <w:p w14:paraId="18772EED" w14:textId="2AA515F0" w:rsidR="0006336D" w:rsidRPr="00285B29" w:rsidRDefault="0006336D" w:rsidP="00285B29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>w sprawie oddania w użytkowanie wieczyste w drodze bezprzetargowej nieruchomości stanowiącej własność Gminy Nysa i ogłoszenia wykazu</w:t>
      </w:r>
    </w:p>
    <w:p w14:paraId="17585E92" w14:textId="0713644D" w:rsidR="0006336D" w:rsidRPr="00285B29" w:rsidRDefault="00285B29" w:rsidP="00285B29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="0006336D"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ab/>
        <w:t>Na podstawie art. 25, 35, 37 ust. 2 pkt 6 i art. 67 ust. 1 i 3 ustawy z dnia 21 sierpnia 1997r. o gospodarce nieruchomościami (Dz. U. z 2023r. poz. 344, ze zm.) oraz w wykonaniu uchwały Nr LXV/963/22 Rady Miejskiej w Nysie z dnia 26 października 2022r. w sprawie oddania w użytkowanie wieczyste w drodze bezprzetargowej nieruchomości gminnej, Burmistrz Nysy zarządza co następuje:</w:t>
      </w:r>
    </w:p>
    <w:p w14:paraId="4B61F7C8" w14:textId="77777777" w:rsidR="0006336D" w:rsidRPr="00285B29" w:rsidRDefault="0006336D" w:rsidP="00285B29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>§ 1</w:t>
      </w:r>
    </w:p>
    <w:p w14:paraId="086B90CC" w14:textId="46D84858" w:rsidR="0006336D" w:rsidRPr="00285B29" w:rsidRDefault="0006336D" w:rsidP="00285B29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Przeznacza się do </w:t>
      </w:r>
      <w:bookmarkStart w:id="0" w:name="_Hlk84249477"/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oddania w użytkowanie wieczyste, w drodze bezprzetargowej, nieruchomość gminną, położoną w Nysie, obręb ewidencyjny Śródmieście, obejmującą działki nr 41/5, 41/8 i 41/9 </w:t>
      </w:r>
      <w:proofErr w:type="spellStart"/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>k.m</w:t>
      </w:r>
      <w:proofErr w:type="spellEnd"/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 42 o łącznej powierzchni 0,0236 ha, wymienioną w wykazie stanowiącym załącznik do niniejszego zarządzenia, z przeznaczeniem na poprawę warunków zagospodarowania nieruchomości przyległej – działek nr 41/6 i 41/3 </w:t>
      </w:r>
      <w:proofErr w:type="spellStart"/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>k.m</w:t>
      </w:r>
      <w:proofErr w:type="spellEnd"/>
      <w:r w:rsidRPr="00285B29">
        <w:rPr>
          <w:rFonts w:ascii="Arial" w:eastAsia="Times New Roman" w:hAnsi="Arial" w:cs="Arial"/>
          <w:bCs/>
          <w:snapToGrid w:val="0"/>
          <w:color w:val="000000" w:themeColor="text1"/>
          <w:kern w:val="0"/>
          <w:sz w:val="24"/>
          <w:szCs w:val="24"/>
          <w:lang w:eastAsia="pl-PL"/>
          <w14:ligatures w14:val="none"/>
        </w:rPr>
        <w:t>. 42.</w:t>
      </w:r>
      <w:bookmarkEnd w:id="0"/>
    </w:p>
    <w:p w14:paraId="5A989BC7" w14:textId="77777777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§ 2</w:t>
      </w:r>
    </w:p>
    <w:p w14:paraId="2B9D0001" w14:textId="77777777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01BCB777" w14:textId="77777777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§ 3</w:t>
      </w:r>
    </w:p>
    <w:p w14:paraId="3FD71072" w14:textId="77777777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Wykonanie Zarządzenia powierza się Naczelnikowi Wydziału Geodezji i Gospodarki Nieruchomościami.</w:t>
      </w:r>
    </w:p>
    <w:p w14:paraId="3B307F67" w14:textId="77777777" w:rsidR="0006336D" w:rsidRPr="00285B29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§ 4</w:t>
      </w:r>
    </w:p>
    <w:p w14:paraId="4E9470E7" w14:textId="77777777" w:rsidR="0006336D" w:rsidRDefault="0006336D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Zarządzenie wchodzi w życie z dniem podpisania.</w:t>
      </w:r>
    </w:p>
    <w:p w14:paraId="18C929C8" w14:textId="77777777" w:rsidR="00285B29" w:rsidRDefault="00285B29" w:rsidP="00285B29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 up. BURMISTRZA</w:t>
      </w:r>
    </w:p>
    <w:p w14:paraId="7854AEF3" w14:textId="77777777" w:rsidR="00285B29" w:rsidRDefault="00285B29" w:rsidP="00285B29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Marek Rymarz</w:t>
      </w:r>
    </w:p>
    <w:p w14:paraId="63C8A38D" w14:textId="77777777" w:rsidR="00285B29" w:rsidRDefault="00285B29" w:rsidP="00285B29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Z-ca BURMISTRZA</w:t>
      </w:r>
    </w:p>
    <w:p w14:paraId="7AE21AEC" w14:textId="77777777" w:rsidR="00285B29" w:rsidRPr="00285B29" w:rsidRDefault="00285B29" w:rsidP="00285B29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FBC29A2" w14:textId="77777777" w:rsidR="0006336D" w:rsidRPr="00285B29" w:rsidRDefault="0006336D" w:rsidP="00285B2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sectPr w:rsidR="0006336D" w:rsidRPr="00285B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885575" w14:textId="3E1BBFF2" w:rsidR="0006336D" w:rsidRPr="00285B29" w:rsidRDefault="0006336D" w:rsidP="00285B29">
      <w:pPr>
        <w:spacing w:after="0" w:line="360" w:lineRule="auto"/>
        <w:outlineLvl w:val="0"/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</w:pPr>
      <w:r w:rsidRP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lastRenderedPageBreak/>
        <w:t>Załącznik do Zarządzenia Burmistrza Nysy</w:t>
      </w:r>
      <w:r w:rsid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Nr </w:t>
      </w:r>
      <w:r w:rsid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>1992</w:t>
      </w:r>
      <w:r w:rsidRP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/2023 z dnia </w:t>
      </w:r>
      <w:r w:rsid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>28</w:t>
      </w:r>
      <w:r w:rsidRP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 czerwca 2023r. </w:t>
      </w:r>
    </w:p>
    <w:p w14:paraId="73436775" w14:textId="7ABE691C" w:rsidR="0006336D" w:rsidRPr="00285B29" w:rsidRDefault="0006336D" w:rsidP="00285B29">
      <w:pPr>
        <w:spacing w:after="200" w:line="360" w:lineRule="auto"/>
        <w:rPr>
          <w:rFonts w:ascii="Arial" w:hAnsi="Arial" w:cs="Arial"/>
          <w:bCs/>
          <w:snapToGrid w:val="0"/>
          <w:color w:val="000000" w:themeColor="text1"/>
          <w:kern w:val="0"/>
          <w:sz w:val="24"/>
          <w:szCs w:val="24"/>
          <w14:ligatures w14:val="none"/>
        </w:rPr>
      </w:pPr>
      <w:r w:rsidRPr="00285B29">
        <w:rPr>
          <w:rFonts w:ascii="Arial" w:hAnsi="Arial" w:cs="Arial"/>
          <w:bCs/>
          <w:snapToGrid w:val="0"/>
          <w:color w:val="000000" w:themeColor="text1"/>
          <w:kern w:val="0"/>
          <w:sz w:val="24"/>
          <w:szCs w:val="24"/>
          <w14:ligatures w14:val="none"/>
        </w:rPr>
        <w:t>Burmistrz Nysy podaje do publicznej wiadomości wykaz nieruchomości przeznaczonej do sprzedaży. Wykaz ogłasza się na okres 21 dni tj. od </w:t>
      </w:r>
      <w:r w:rsidR="00285B29">
        <w:rPr>
          <w:rFonts w:ascii="Arial" w:hAnsi="Arial" w:cs="Arial"/>
          <w:bCs/>
          <w:snapToGrid w:val="0"/>
          <w:color w:val="000000" w:themeColor="text1"/>
          <w:kern w:val="0"/>
          <w:sz w:val="24"/>
          <w:szCs w:val="24"/>
          <w14:ligatures w14:val="none"/>
        </w:rPr>
        <w:t>28.06.</w:t>
      </w:r>
      <w:r w:rsidRPr="00285B29">
        <w:rPr>
          <w:rFonts w:ascii="Arial" w:hAnsi="Arial" w:cs="Arial"/>
          <w:bCs/>
          <w:snapToGrid w:val="0"/>
          <w:color w:val="000000" w:themeColor="text1"/>
          <w:kern w:val="0"/>
          <w:sz w:val="24"/>
          <w:szCs w:val="24"/>
          <w14:ligatures w14:val="none"/>
        </w:rPr>
        <w:t xml:space="preserve">2023r. do </w:t>
      </w:r>
      <w:r w:rsidR="00285B29">
        <w:rPr>
          <w:rFonts w:ascii="Arial" w:hAnsi="Arial" w:cs="Arial"/>
          <w:bCs/>
          <w:snapToGrid w:val="0"/>
          <w:color w:val="000000" w:themeColor="text1"/>
          <w:kern w:val="0"/>
          <w:sz w:val="24"/>
          <w:szCs w:val="24"/>
          <w14:ligatures w14:val="none"/>
        </w:rPr>
        <w:t>19.07.</w:t>
      </w:r>
      <w:r w:rsidRPr="00285B29">
        <w:rPr>
          <w:rFonts w:ascii="Arial" w:hAnsi="Arial" w:cs="Arial"/>
          <w:bCs/>
          <w:snapToGrid w:val="0"/>
          <w:color w:val="000000" w:themeColor="text1"/>
          <w:kern w:val="0"/>
          <w:sz w:val="24"/>
          <w:szCs w:val="24"/>
          <w14:ligatures w14:val="none"/>
        </w:rPr>
        <w:t xml:space="preserve">2023r. </w:t>
      </w:r>
      <w:r w:rsidRP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Pr="00285B29">
          <w:rPr>
            <w:rFonts w:ascii="Arial" w:hAnsi="Arial" w:cs="Arial"/>
            <w:bCs/>
            <w:color w:val="0563C1" w:themeColor="hyperlink"/>
            <w:kern w:val="0"/>
            <w:sz w:val="24"/>
            <w:szCs w:val="24"/>
            <w:u w:val="single"/>
            <w14:ligatures w14:val="none"/>
          </w:rPr>
          <w:t>www.nysa.eu</w:t>
        </w:r>
      </w:hyperlink>
      <w:r w:rsidRP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 ; </w:t>
      </w:r>
      <w:hyperlink r:id="rId5" w:history="1">
        <w:r w:rsidRPr="00285B29">
          <w:rPr>
            <w:rFonts w:ascii="Arial" w:hAnsi="Arial" w:cs="Arial"/>
            <w:bCs/>
            <w:color w:val="0563C1" w:themeColor="hyperlink"/>
            <w:kern w:val="0"/>
            <w:sz w:val="24"/>
            <w:szCs w:val="24"/>
            <w:u w:val="single"/>
            <w14:ligatures w14:val="none"/>
          </w:rPr>
          <w:t>http://bip.nysa.pl</w:t>
        </w:r>
      </w:hyperlink>
      <w:r w:rsidRPr="00285B29">
        <w:rPr>
          <w:rFonts w:ascii="Arial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 )</w:t>
      </w:r>
      <w:r w:rsidRPr="00285B29">
        <w:rPr>
          <w:rFonts w:ascii="Arial" w:hAnsi="Arial" w:cs="Arial"/>
          <w:bCs/>
          <w:snapToGrid w:val="0"/>
          <w:color w:val="000000" w:themeColor="text1"/>
          <w:kern w:val="0"/>
          <w:sz w:val="24"/>
          <w:szCs w:val="24"/>
          <w14:ligatures w14:val="none"/>
        </w:rPr>
        <w:t>. Bliższe informacje w sprawie nieruchomości można uzyskać w Wydziale Geodezji i Gospodarki Nieruchomościami tut. urzędu (II piętro, pokój 225).</w:t>
      </w:r>
    </w:p>
    <w:tbl>
      <w:tblPr>
        <w:tblW w:w="2544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51"/>
        <w:gridCol w:w="850"/>
        <w:gridCol w:w="1134"/>
        <w:gridCol w:w="709"/>
        <w:gridCol w:w="2268"/>
        <w:gridCol w:w="3402"/>
        <w:gridCol w:w="4394"/>
        <w:gridCol w:w="1985"/>
        <w:gridCol w:w="2410"/>
        <w:gridCol w:w="2835"/>
        <w:gridCol w:w="2409"/>
        <w:gridCol w:w="1560"/>
      </w:tblGrid>
      <w:tr w:rsidR="00285B29" w:rsidRPr="00285B29" w14:paraId="4712C6AB" w14:textId="77777777" w:rsidTr="00285B29">
        <w:trPr>
          <w:cantSplit/>
        </w:trPr>
        <w:tc>
          <w:tcPr>
            <w:tcW w:w="634" w:type="dxa"/>
            <w:vMerge w:val="restart"/>
          </w:tcPr>
          <w:p w14:paraId="7BE4DA61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812" w:type="dxa"/>
            <w:gridSpan w:val="5"/>
          </w:tcPr>
          <w:p w14:paraId="159AA437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Dane ewidencyjne nieruchomości</w:t>
            </w:r>
          </w:p>
        </w:tc>
        <w:tc>
          <w:tcPr>
            <w:tcW w:w="3402" w:type="dxa"/>
            <w:vMerge w:val="restart"/>
          </w:tcPr>
          <w:p w14:paraId="689A97E3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Opis nieruchomości - położenie</w:t>
            </w:r>
          </w:p>
        </w:tc>
        <w:tc>
          <w:tcPr>
            <w:tcW w:w="4394" w:type="dxa"/>
            <w:vMerge w:val="restart"/>
          </w:tcPr>
          <w:p w14:paraId="0DC1CB5D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Przeznaczenie w planie zagospodarowania przestrzennego</w:t>
            </w:r>
          </w:p>
        </w:tc>
        <w:tc>
          <w:tcPr>
            <w:tcW w:w="1985" w:type="dxa"/>
            <w:vMerge w:val="restart"/>
          </w:tcPr>
          <w:p w14:paraId="2C3C5F30" w14:textId="6C8F1C9E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hAnsi="Arial" w:cs="Arial"/>
                <w:bCs/>
                <w:sz w:val="24"/>
                <w:szCs w:val="24"/>
              </w:rPr>
              <w:t>Termin zagospodarowania nieruchomości</w:t>
            </w:r>
          </w:p>
        </w:tc>
        <w:tc>
          <w:tcPr>
            <w:tcW w:w="2410" w:type="dxa"/>
            <w:vMerge w:val="restart"/>
          </w:tcPr>
          <w:p w14:paraId="5EA377D7" w14:textId="1BF8A0C5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Forma sprzedaży</w:t>
            </w:r>
          </w:p>
        </w:tc>
        <w:tc>
          <w:tcPr>
            <w:tcW w:w="2835" w:type="dxa"/>
            <w:vMerge w:val="restart"/>
          </w:tcPr>
          <w:p w14:paraId="403950C4" w14:textId="33F7597E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nieruchomości</w:t>
            </w:r>
          </w:p>
        </w:tc>
        <w:tc>
          <w:tcPr>
            <w:tcW w:w="2409" w:type="dxa"/>
            <w:vMerge w:val="restart"/>
          </w:tcPr>
          <w:p w14:paraId="71DC4AFD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  <w:tc>
          <w:tcPr>
            <w:tcW w:w="1560" w:type="dxa"/>
            <w:vMerge w:val="restart"/>
          </w:tcPr>
          <w:p w14:paraId="2B35B94F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Termin złożenia wniosku</w:t>
            </w:r>
          </w:p>
        </w:tc>
      </w:tr>
      <w:tr w:rsidR="00285B29" w:rsidRPr="00285B29" w14:paraId="13DDAFF6" w14:textId="77777777" w:rsidTr="00285B29">
        <w:trPr>
          <w:cantSplit/>
        </w:trPr>
        <w:tc>
          <w:tcPr>
            <w:tcW w:w="634" w:type="dxa"/>
            <w:vMerge/>
          </w:tcPr>
          <w:p w14:paraId="365C6616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11C53D46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Karta mapy</w:t>
            </w:r>
          </w:p>
        </w:tc>
        <w:tc>
          <w:tcPr>
            <w:tcW w:w="850" w:type="dxa"/>
          </w:tcPr>
          <w:p w14:paraId="56CC73C1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Nr działki</w:t>
            </w:r>
          </w:p>
        </w:tc>
        <w:tc>
          <w:tcPr>
            <w:tcW w:w="1134" w:type="dxa"/>
          </w:tcPr>
          <w:p w14:paraId="7A559CE0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Symbol </w:t>
            </w:r>
            <w:proofErr w:type="spellStart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klasouż</w:t>
            </w:r>
            <w:proofErr w:type="spellEnd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.;</w:t>
            </w:r>
          </w:p>
          <w:p w14:paraId="7C819E55" w14:textId="08EBD49E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Poz. rej.</w:t>
            </w:r>
          </w:p>
        </w:tc>
        <w:tc>
          <w:tcPr>
            <w:tcW w:w="709" w:type="dxa"/>
          </w:tcPr>
          <w:p w14:paraId="13A42050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Pow. w m</w:t>
            </w: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2268" w:type="dxa"/>
          </w:tcPr>
          <w:p w14:paraId="1A78533D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Nr KW</w:t>
            </w:r>
          </w:p>
        </w:tc>
        <w:tc>
          <w:tcPr>
            <w:tcW w:w="3402" w:type="dxa"/>
            <w:vMerge/>
          </w:tcPr>
          <w:p w14:paraId="151E0B27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vMerge/>
          </w:tcPr>
          <w:p w14:paraId="3C9E8F4A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vMerge/>
          </w:tcPr>
          <w:p w14:paraId="17B6808C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</w:tcPr>
          <w:p w14:paraId="29EBE599" w14:textId="231C8211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Merge/>
          </w:tcPr>
          <w:p w14:paraId="59D3DEA5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  <w:vMerge/>
          </w:tcPr>
          <w:p w14:paraId="30114565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</w:tcPr>
          <w:p w14:paraId="21A00B49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85B29" w:rsidRPr="00285B29" w14:paraId="265A3697" w14:textId="77777777" w:rsidTr="00285B29">
        <w:tc>
          <w:tcPr>
            <w:tcW w:w="634" w:type="dxa"/>
          </w:tcPr>
          <w:p w14:paraId="3AB42BF0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D06592D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50" w:type="dxa"/>
          </w:tcPr>
          <w:p w14:paraId="6797D5A8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134" w:type="dxa"/>
          </w:tcPr>
          <w:p w14:paraId="46EC84B8" w14:textId="77777777" w:rsidR="00AC44B6" w:rsidRPr="00285B29" w:rsidRDefault="00AC44B6" w:rsidP="00285B29">
            <w:pPr>
              <w:spacing w:after="12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</w:tcPr>
          <w:p w14:paraId="7AAC55E4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268" w:type="dxa"/>
          </w:tcPr>
          <w:p w14:paraId="4067FDDF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402" w:type="dxa"/>
          </w:tcPr>
          <w:p w14:paraId="7083192B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4394" w:type="dxa"/>
          </w:tcPr>
          <w:p w14:paraId="7069798F" w14:textId="7777777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985" w:type="dxa"/>
          </w:tcPr>
          <w:p w14:paraId="53D169EF" w14:textId="2F1D0998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410" w:type="dxa"/>
          </w:tcPr>
          <w:p w14:paraId="1969555E" w14:textId="20E53D06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835" w:type="dxa"/>
          </w:tcPr>
          <w:p w14:paraId="78FCB8B5" w14:textId="0EF42148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409" w:type="dxa"/>
          </w:tcPr>
          <w:p w14:paraId="1246F57D" w14:textId="06D0BB57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560" w:type="dxa"/>
          </w:tcPr>
          <w:p w14:paraId="47446818" w14:textId="03CB0750" w:rsidR="00AC44B6" w:rsidRPr="00285B29" w:rsidRDefault="00AC44B6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</w:tr>
      <w:tr w:rsidR="00285B29" w:rsidRPr="00285B29" w14:paraId="5983A08C" w14:textId="77777777" w:rsidTr="00285B29">
        <w:tc>
          <w:tcPr>
            <w:tcW w:w="634" w:type="dxa"/>
          </w:tcPr>
          <w:p w14:paraId="37052DF2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  <w:p w14:paraId="5CC07DA5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40EB555A" w14:textId="76AB9D28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  <w:p w14:paraId="1F362807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FADAD13" w14:textId="76A15A60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41/5</w:t>
            </w:r>
          </w:p>
          <w:p w14:paraId="6B4A1AE1" w14:textId="2F290F3D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41/8</w:t>
            </w:r>
          </w:p>
          <w:p w14:paraId="62C809B3" w14:textId="3B1BDF96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41/9</w:t>
            </w:r>
          </w:p>
          <w:p w14:paraId="54D57F74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C3C050F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Bp</w:t>
            </w:r>
          </w:p>
          <w:p w14:paraId="47F05079" w14:textId="2849C06B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  <w:p w14:paraId="26535870" w14:textId="09F8032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dr;</w:t>
            </w:r>
          </w:p>
          <w:p w14:paraId="654DFB86" w14:textId="3147292F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G</w:t>
            </w:r>
            <w:r w:rsidR="00570B8B"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1983</w:t>
            </w: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359ADE4D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EA2F479" w14:textId="24104BEC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191</w:t>
            </w:r>
          </w:p>
          <w:p w14:paraId="6D2F22C9" w14:textId="406A8003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  <w:p w14:paraId="1B82C29C" w14:textId="3700CBD3" w:rsidR="00D20E59" w:rsidRPr="00285B29" w:rsidRDefault="00D20E59" w:rsidP="00285B2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  <w:p w14:paraId="632773B8" w14:textId="6501B170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236</w:t>
            </w:r>
          </w:p>
          <w:p w14:paraId="6C897E9A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09CCD0B5" w14:textId="134BAE08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OP1N/00038923/5</w:t>
            </w:r>
          </w:p>
          <w:p w14:paraId="116F718B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391A0651" w14:textId="509C97A4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Nieruchomość niezabudowana - dz. nr 41/5, 41/8 i 41/9 </w:t>
            </w:r>
            <w:proofErr w:type="spellStart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k.m</w:t>
            </w:r>
            <w:proofErr w:type="spellEnd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. 42, położona w Nysie, obręb Śródmieście.</w:t>
            </w:r>
          </w:p>
          <w:p w14:paraId="2C11BE58" w14:textId="48AB7E9F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Uwaga:</w:t>
            </w:r>
          </w:p>
          <w:p w14:paraId="3FC011C2" w14:textId="4A4669E6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- działki porośnięte trawą, teren płaski;</w:t>
            </w:r>
          </w:p>
          <w:p w14:paraId="46760682" w14:textId="6A779208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- przez ww. dz. </w:t>
            </w:r>
            <w:r w:rsidR="00570B8B"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rzebiega infrastruktura techniczna( sieć wodociągowa, telekomunikacyjna, elektroenergetyczn</w:t>
            </w:r>
            <w:r w:rsidR="00570B8B"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a </w:t>
            </w: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oraz sieci kanalizacji sanitarnej </w:t>
            </w:r>
            <w:r w:rsidRPr="00285B2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38E48A8F" w14:textId="3A96E20B" w:rsidR="00D20E59" w:rsidRPr="00285B29" w:rsidRDefault="00D20E59" w:rsidP="00285B29">
            <w:pPr>
              <w:spacing w:after="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Pr="00285B2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uzbrojenie terenu: brak</w:t>
            </w: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;</w:t>
            </w:r>
          </w:p>
          <w:p w14:paraId="32A467EB" w14:textId="43A4ECC9" w:rsidR="00D20E59" w:rsidRPr="00285B29" w:rsidRDefault="00D20E59" w:rsidP="00285B29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dział I-Sp oraz III księgi wieczystej nr OP1N/00038924/2 </w:t>
            </w:r>
            <w:r w:rsidRPr="00285B29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zawierają wpisy, przy czym wpisy te nie dotyczą zbywanego gruntu.</w:t>
            </w:r>
          </w:p>
        </w:tc>
        <w:tc>
          <w:tcPr>
            <w:tcW w:w="4394" w:type="dxa"/>
          </w:tcPr>
          <w:p w14:paraId="49AB4B24" w14:textId="04B45DCB" w:rsidR="00D20E59" w:rsidRPr="00285B29" w:rsidRDefault="00D20E59" w:rsidP="00285B29">
            <w:pPr>
              <w:spacing w:after="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Nieruchomość zgodnie z </w:t>
            </w:r>
            <w:proofErr w:type="spellStart"/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m.p.z.p</w:t>
            </w:r>
            <w:proofErr w:type="spellEnd"/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. znajduje się na obszarze </w:t>
            </w:r>
            <w:proofErr w:type="spellStart"/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ozn</w:t>
            </w:r>
            <w:proofErr w:type="spellEnd"/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. symbolem 1MW,U, tj. o przeznaczeniu: </w:t>
            </w:r>
          </w:p>
          <w:p w14:paraId="25A951B1" w14:textId="10B9A468" w:rsidR="00D20E59" w:rsidRPr="00285B29" w:rsidRDefault="00D20E59" w:rsidP="00285B29">
            <w:pPr>
              <w:spacing w:after="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- podstawowym: zabudowa mieszkaniowa wielorodzinna, z zastrzeżeniem określonym w § 10 pkt 4 lit. a </w:t>
            </w:r>
            <w:r w:rsidRPr="00285B2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uchwały Nr IV/31/18 Rady Miejskiej w Nysie z dnia 20 grudnia 2018r. w sprawie</w:t>
            </w: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 uchwalenia miejscowego planu zagospodarowania przestrzennego obejmującego część miasta Nysy w rejonie ulic Józefa Piłsudskiego i Romana Dmowskiego</w:t>
            </w:r>
            <w:r w:rsidR="001D4037"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 (zabudowa mieszkaniowa wielorodzinna wyłącznie na działkach budowlanych przez nią zajmowanych)</w:t>
            </w: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</w:p>
          <w:p w14:paraId="5F2F72F7" w14:textId="36869A74" w:rsidR="00D20E59" w:rsidRPr="00285B29" w:rsidRDefault="00D20E59" w:rsidP="00285B29">
            <w:pPr>
              <w:spacing w:after="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zabudowa usługowa, z zastrzeżeniem określonym w § 10 pkt 4 </w:t>
            </w:r>
            <w:proofErr w:type="spellStart"/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lit.b</w:t>
            </w:r>
            <w:proofErr w:type="spellEnd"/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 powołanej wyżej uchwały</w:t>
            </w:r>
            <w:r w:rsidR="001D4037"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 xml:space="preserve"> (w ramach zabudowy usługowej dopuszcza się wyłącznie usługi drobne)</w:t>
            </w: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;</w:t>
            </w:r>
          </w:p>
          <w:p w14:paraId="07A9EA64" w14:textId="3CE4F48D" w:rsidR="00D20E59" w:rsidRPr="00285B29" w:rsidRDefault="00D20E59" w:rsidP="00285B29">
            <w:pPr>
              <w:spacing w:after="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285B29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- uzupełniającym: zieleń, ciągi piesze i rowerowe, urządzenia infrastruktury technicznej.</w:t>
            </w:r>
          </w:p>
        </w:tc>
        <w:tc>
          <w:tcPr>
            <w:tcW w:w="1985" w:type="dxa"/>
          </w:tcPr>
          <w:p w14:paraId="2F7D6923" w14:textId="5A1EAF16" w:rsidR="00D20E59" w:rsidRPr="00285B29" w:rsidRDefault="00D20E59" w:rsidP="00285B29">
            <w:pPr>
              <w:pStyle w:val="Tekstpodstawowy"/>
              <w:spacing w:line="360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285B29">
              <w:rPr>
                <w:rFonts w:ascii="Arial" w:hAnsi="Arial" w:cs="Arial"/>
                <w:bCs/>
                <w:color w:val="auto"/>
                <w:szCs w:val="24"/>
              </w:rPr>
              <w:t>Termin rozpoczęcia inwestycji: w ciągu 24 miesięcy od podpisania aktu notarialnego.</w:t>
            </w:r>
          </w:p>
          <w:p w14:paraId="796D36FB" w14:textId="3F8B6B2F" w:rsidR="00D20E59" w:rsidRPr="00285B29" w:rsidRDefault="00285B2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D20E59" w:rsidRPr="00285B29">
              <w:rPr>
                <w:rFonts w:ascii="Arial" w:hAnsi="Arial" w:cs="Arial"/>
                <w:bCs/>
                <w:sz w:val="24"/>
                <w:szCs w:val="24"/>
              </w:rPr>
              <w:t>Termin zakończenia inwestycji: 60 miesięcy od podpisania aktu notarialnego.</w:t>
            </w:r>
          </w:p>
        </w:tc>
        <w:tc>
          <w:tcPr>
            <w:tcW w:w="2410" w:type="dxa"/>
          </w:tcPr>
          <w:p w14:paraId="1CC0B91D" w14:textId="2CAB1BA8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Oddanie w użytkowanie wieczyste nieruchomości, obejmującej działki nr 41/5, 41/8 i 41/9 </w:t>
            </w:r>
            <w:proofErr w:type="spellStart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k.m</w:t>
            </w:r>
            <w:proofErr w:type="spellEnd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. 42, w drodze bezprzetargowej, z przeznaczeniem na poprawę warunków zagospodarowania nieruchomości przyległej – dz. nr 41/6 i 41/3 </w:t>
            </w:r>
            <w:proofErr w:type="spellStart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k.m</w:t>
            </w:r>
            <w:proofErr w:type="spellEnd"/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. 42.</w:t>
            </w:r>
          </w:p>
          <w:p w14:paraId="288A4DE6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</w:tcPr>
          <w:p w14:paraId="63ECF46C" w14:textId="484BCFEA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80.000,00 zł</w:t>
            </w:r>
          </w:p>
          <w:p w14:paraId="0B5FFC1B" w14:textId="716B4132" w:rsidR="00D20E59" w:rsidRPr="00285B29" w:rsidRDefault="00D20E59" w:rsidP="00285B2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285B29">
              <w:rPr>
                <w:rFonts w:ascii="Arial" w:hAnsi="Arial" w:cs="Arial"/>
                <w:bCs/>
                <w:szCs w:val="24"/>
              </w:rPr>
              <w:t xml:space="preserve">- I opłata z tyt. wieczystego użytkowania gruntu wynosi 25% ww. </w:t>
            </w:r>
            <w:r w:rsidR="00C31458" w:rsidRPr="00285B29">
              <w:rPr>
                <w:rFonts w:ascii="Arial" w:hAnsi="Arial" w:cs="Arial"/>
                <w:bCs/>
                <w:szCs w:val="24"/>
              </w:rPr>
              <w:t>kwoty</w:t>
            </w:r>
            <w:r w:rsidRPr="00285B29">
              <w:rPr>
                <w:rFonts w:ascii="Arial" w:hAnsi="Arial" w:cs="Arial"/>
                <w:bCs/>
                <w:szCs w:val="24"/>
              </w:rPr>
              <w:t xml:space="preserve"> + podatek od towarów i usług wg obowiązujących przepisów. </w:t>
            </w:r>
          </w:p>
          <w:p w14:paraId="7C5741EA" w14:textId="2A03937F" w:rsidR="00D20E59" w:rsidRPr="00285B29" w:rsidRDefault="00D20E59" w:rsidP="00285B2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285B29">
              <w:rPr>
                <w:rFonts w:ascii="Arial" w:hAnsi="Arial" w:cs="Arial"/>
                <w:bCs/>
                <w:szCs w:val="24"/>
              </w:rPr>
              <w:t xml:space="preserve">- Opłata roczna stanowi 4,5% ww. </w:t>
            </w:r>
            <w:r w:rsidR="00C31458" w:rsidRPr="00285B29">
              <w:rPr>
                <w:rFonts w:ascii="Arial" w:hAnsi="Arial" w:cs="Arial"/>
                <w:bCs/>
                <w:szCs w:val="24"/>
              </w:rPr>
              <w:t>kwoty</w:t>
            </w:r>
            <w:r w:rsidRPr="00285B29">
              <w:rPr>
                <w:rFonts w:ascii="Arial" w:hAnsi="Arial" w:cs="Arial"/>
                <w:bCs/>
                <w:szCs w:val="24"/>
              </w:rPr>
              <w:t xml:space="preserve"> + podatek od towarów i usług wg obowiązujących przepisów.</w:t>
            </w:r>
          </w:p>
          <w:p w14:paraId="694D9489" w14:textId="7B4C6786" w:rsidR="00D20E59" w:rsidRPr="00285B29" w:rsidRDefault="00D20E59" w:rsidP="00285B2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285B29">
              <w:rPr>
                <w:rFonts w:ascii="Arial" w:hAnsi="Arial" w:cs="Arial"/>
                <w:bCs/>
                <w:szCs w:val="24"/>
              </w:rPr>
              <w:t>Wysokość opłaty rocznej z tyt. użytkowania wieczystego nieruchomości gruntowej może być aktualizowana nie częściej niż raz na 3 lata, jeżeli wartość tej nieruchomości ulega zmianie.</w:t>
            </w:r>
          </w:p>
        </w:tc>
        <w:tc>
          <w:tcPr>
            <w:tcW w:w="2409" w:type="dxa"/>
          </w:tcPr>
          <w:p w14:paraId="7B3C4437" w14:textId="66714391" w:rsidR="00D20E59" w:rsidRPr="00285B29" w:rsidRDefault="00D20E59" w:rsidP="00285B2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285B29">
              <w:rPr>
                <w:rFonts w:ascii="Arial" w:hAnsi="Arial" w:cs="Arial"/>
                <w:bCs/>
                <w:szCs w:val="24"/>
              </w:rPr>
              <w:t>I opłata z tytułu wieczystego użytkowania gruntu wraz z należnym podatkiem od towarów i usług płatna przed zawarciem umowy notarialnej.</w:t>
            </w:r>
          </w:p>
          <w:p w14:paraId="174252DA" w14:textId="0160E01A" w:rsidR="00D20E59" w:rsidRPr="00285B29" w:rsidRDefault="00285B29" w:rsidP="00285B2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br/>
            </w:r>
            <w:r w:rsidR="00D20E59" w:rsidRPr="00285B29">
              <w:rPr>
                <w:rFonts w:ascii="Arial" w:hAnsi="Arial" w:cs="Arial"/>
                <w:bCs/>
                <w:szCs w:val="24"/>
              </w:rPr>
              <w:t>Opłata roczna wraz z należnym podatkiem od towarów i usług, płatna do 31 marca każdego roku z</w:t>
            </w:r>
            <w:r>
              <w:rPr>
                <w:rFonts w:ascii="Arial" w:hAnsi="Arial" w:cs="Arial"/>
                <w:bCs/>
                <w:szCs w:val="24"/>
              </w:rPr>
              <w:t> </w:t>
            </w:r>
            <w:r w:rsidR="00D20E59" w:rsidRPr="00285B29">
              <w:rPr>
                <w:rFonts w:ascii="Arial" w:hAnsi="Arial" w:cs="Arial"/>
                <w:bCs/>
                <w:szCs w:val="24"/>
              </w:rPr>
              <w:t xml:space="preserve">góry. </w:t>
            </w:r>
          </w:p>
          <w:p w14:paraId="4D75CEEF" w14:textId="4F8DE530" w:rsidR="00C31458" w:rsidRPr="00285B29" w:rsidRDefault="00285B29" w:rsidP="00285B2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br/>
            </w:r>
            <w:r w:rsidR="00C31458" w:rsidRPr="00285B29">
              <w:rPr>
                <w:rFonts w:ascii="Arial" w:hAnsi="Arial" w:cs="Arial"/>
                <w:bCs/>
                <w:szCs w:val="24"/>
              </w:rPr>
              <w:t>Nabywca nieruchomości ponosi koszty notarialne i sądowe.</w:t>
            </w:r>
          </w:p>
          <w:p w14:paraId="664146B5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</w:tcPr>
          <w:p w14:paraId="71426AD0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* </w:t>
            </w:r>
          </w:p>
          <w:p w14:paraId="11AEE498" w14:textId="0B310A0D" w:rsidR="00D20E59" w:rsidRPr="00285B29" w:rsidRDefault="00285B2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09.08.</w:t>
            </w:r>
            <w:r w:rsidR="00D20E59" w:rsidRPr="00285B29"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2023r.</w:t>
            </w:r>
          </w:p>
          <w:p w14:paraId="7D845A28" w14:textId="77777777" w:rsidR="00D20E59" w:rsidRPr="00285B29" w:rsidRDefault="00D20E59" w:rsidP="00285B29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8A68769" w14:textId="1E5943CA" w:rsidR="00674B48" w:rsidRDefault="0006336D" w:rsidP="00285B29">
      <w:pPr>
        <w:spacing w:after="200" w:line="360" w:lineRule="auto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85B2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Uwaga: * Osobom wymienionym w art. 34 ust. 1 pkt 1 i 2 ustawy z dnia 21 sierpnia 1997r. o gospodarce nieruchomościami (Dz. U. z 2023r. poz. 344</w:t>
      </w:r>
      <w:r w:rsidR="00C31458" w:rsidRPr="00285B2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, ze zm.</w:t>
      </w:r>
      <w:r w:rsidRPr="00285B2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285B2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pierwszeństwo w ich nabyciu</w:t>
      </w:r>
      <w:r w:rsidRPr="00285B2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 Ww. osoby korzystają z pierwszeństwa w nabyciu nieruchomości jeżeli w terminie określonym w kolumnie 12 złożą oświadczenie, że wyrażają zgodę na nabycie nieruchomości za cenę ustaloną w sposób określony w ustawie.</w:t>
      </w:r>
    </w:p>
    <w:p w14:paraId="3C7DE2DA" w14:textId="77777777" w:rsidR="00285B29" w:rsidRDefault="00285B29" w:rsidP="00285B29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 up. BURMISTRZA</w:t>
      </w:r>
    </w:p>
    <w:p w14:paraId="44749478" w14:textId="77777777" w:rsidR="00285B29" w:rsidRDefault="00285B29" w:rsidP="00285B29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Marek Rymarz</w:t>
      </w:r>
    </w:p>
    <w:p w14:paraId="1222350C" w14:textId="46BDBD5B" w:rsidR="00285B29" w:rsidRPr="00285B29" w:rsidRDefault="00285B29" w:rsidP="00285B29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Z-ca BURMISTRZA</w:t>
      </w:r>
    </w:p>
    <w:sectPr w:rsidR="00285B29" w:rsidRPr="00285B29" w:rsidSect="00285B29">
      <w:pgSz w:w="27216" w:h="1684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6D"/>
    <w:rsid w:val="00061715"/>
    <w:rsid w:val="0006336D"/>
    <w:rsid w:val="000B5D21"/>
    <w:rsid w:val="001D4037"/>
    <w:rsid w:val="00285B29"/>
    <w:rsid w:val="004A5EF0"/>
    <w:rsid w:val="00570B8B"/>
    <w:rsid w:val="00603A7D"/>
    <w:rsid w:val="00674B48"/>
    <w:rsid w:val="00AC44B6"/>
    <w:rsid w:val="00C31458"/>
    <w:rsid w:val="00C84E7B"/>
    <w:rsid w:val="00D20E59"/>
    <w:rsid w:val="00DA7B3F"/>
    <w:rsid w:val="00EB2209"/>
    <w:rsid w:val="00E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72C7"/>
  <w15:chartTrackingRefBased/>
  <w15:docId w15:val="{EE3429B2-53E6-440C-A19A-95213167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44B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C44B6"/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5</cp:revision>
  <cp:lastPrinted>2023-06-28T09:01:00Z</cp:lastPrinted>
  <dcterms:created xsi:type="dcterms:W3CDTF">2023-06-23T10:36:00Z</dcterms:created>
  <dcterms:modified xsi:type="dcterms:W3CDTF">2023-06-29T09:10:00Z</dcterms:modified>
</cp:coreProperties>
</file>